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3F" w:rsidRDefault="00D1593F" w:rsidP="00D1593F">
      <w:r>
        <w:t xml:space="preserve">Salivary </w:t>
      </w:r>
      <w:proofErr w:type="spellStart"/>
      <w:r>
        <w:t>Mucin</w:t>
      </w:r>
      <w:proofErr w:type="spellEnd"/>
      <w:r>
        <w:t xml:space="preserve"> Degradation by Oral Bacteria</w:t>
      </w:r>
    </w:p>
    <w:p w:rsidR="00D1593F" w:rsidRDefault="00D1593F" w:rsidP="00D1593F">
      <w:r>
        <w:t>Samantha Stone</w:t>
      </w:r>
      <w:r w:rsidRPr="00E07C95">
        <w:rPr>
          <w:vertAlign w:val="superscript"/>
        </w:rPr>
        <w:t>1</w:t>
      </w:r>
      <w:r>
        <w:t>* | Anne L. McCartney</w:t>
      </w:r>
      <w:r w:rsidRPr="00E07C95">
        <w:rPr>
          <w:vertAlign w:val="superscript"/>
        </w:rPr>
        <w:t>1</w:t>
      </w:r>
      <w:r>
        <w:t xml:space="preserve"> | Adele Costabile</w:t>
      </w:r>
      <w:r w:rsidRPr="00E07C95">
        <w:rPr>
          <w:vertAlign w:val="superscript"/>
        </w:rPr>
        <w:t>1</w:t>
      </w:r>
      <w:r>
        <w:t xml:space="preserve"> | Gemma E. Walton</w:t>
      </w:r>
      <w:r w:rsidRPr="00E07C95">
        <w:rPr>
          <w:vertAlign w:val="superscript"/>
        </w:rPr>
        <w:t>1</w:t>
      </w:r>
      <w:r>
        <w:t xml:space="preserve"> | </w:t>
      </w:r>
      <w:proofErr w:type="spellStart"/>
      <w:r>
        <w:t>Taichi</w:t>
      </w:r>
      <w:proofErr w:type="spellEnd"/>
      <w:r>
        <w:t xml:space="preserve"> Inui</w:t>
      </w:r>
      <w:r w:rsidRPr="00E07C95">
        <w:rPr>
          <w:vertAlign w:val="superscript"/>
        </w:rPr>
        <w:t>2</w:t>
      </w:r>
      <w:r>
        <w:t xml:space="preserve"> | Jonathan R. Swann</w:t>
      </w:r>
      <w:r w:rsidRPr="00E07C95">
        <w:rPr>
          <w:vertAlign w:val="superscript"/>
        </w:rPr>
        <w:t>1</w:t>
      </w:r>
      <w:r>
        <w:t xml:space="preserve"> | Glenn R. Gibson</w:t>
      </w:r>
      <w:r w:rsidRPr="00E07C95">
        <w:rPr>
          <w:vertAlign w:val="superscript"/>
        </w:rPr>
        <w:t>1</w:t>
      </w:r>
    </w:p>
    <w:p w:rsidR="00D1593F" w:rsidRDefault="00D1593F" w:rsidP="00D1593F">
      <w:r w:rsidRPr="00E07C95">
        <w:rPr>
          <w:vertAlign w:val="superscript"/>
        </w:rPr>
        <w:t>1</w:t>
      </w:r>
      <w:r>
        <w:t xml:space="preserve">Department of Food and Nutritional Sciences, University of Reading, Reading, UK; </w:t>
      </w:r>
      <w:r w:rsidRPr="00E07C95">
        <w:rPr>
          <w:vertAlign w:val="superscript"/>
        </w:rPr>
        <w:t>2</w:t>
      </w:r>
      <w:r>
        <w:t>Wm. Wrigley Jr. Company, Chicago, USA</w:t>
      </w:r>
    </w:p>
    <w:p w:rsidR="00D1593F" w:rsidRDefault="002E1BFF" w:rsidP="00D1593F">
      <w:hyperlink r:id="rId5" w:history="1">
        <w:r w:rsidR="00DF327E" w:rsidRPr="0025666F">
          <w:rPr>
            <w:rStyle w:val="Hyperlink"/>
          </w:rPr>
          <w:t>s.m.stone@pgr.reading.ac.uk</w:t>
        </w:r>
      </w:hyperlink>
    </w:p>
    <w:p w:rsidR="00DF327E" w:rsidRDefault="00DF327E" w:rsidP="00D1593F">
      <w:r>
        <w:t xml:space="preserve">The Normal Oral </w:t>
      </w:r>
      <w:proofErr w:type="spellStart"/>
      <w:r>
        <w:t>Microflora</w:t>
      </w:r>
      <w:proofErr w:type="spellEnd"/>
      <w:r>
        <w:t xml:space="preserve"> and Biofilms on Teeth</w:t>
      </w:r>
    </w:p>
    <w:p w:rsidR="002F7145" w:rsidRDefault="00DE6407" w:rsidP="0075525E">
      <w:pPr>
        <w:ind w:firstLine="720"/>
      </w:pPr>
      <w:bookmarkStart w:id="0" w:name="_GoBack"/>
      <w:r>
        <w:t>S</w:t>
      </w:r>
      <w:r w:rsidR="00032384" w:rsidRPr="00032384">
        <w:t xml:space="preserve">alivary </w:t>
      </w:r>
      <w:proofErr w:type="spellStart"/>
      <w:r w:rsidR="00032384" w:rsidRPr="00032384">
        <w:t>mucins</w:t>
      </w:r>
      <w:proofErr w:type="spellEnd"/>
      <w:r w:rsidR="00032384" w:rsidRPr="00032384">
        <w:t xml:space="preserve"> </w:t>
      </w:r>
      <w:r>
        <w:t xml:space="preserve">may act </w:t>
      </w:r>
      <w:r w:rsidR="00032384" w:rsidRPr="00032384">
        <w:t>as</w:t>
      </w:r>
      <w:r>
        <w:t xml:space="preserve"> a site for adherence </w:t>
      </w:r>
      <w:r w:rsidR="000C3460">
        <w:t xml:space="preserve">and </w:t>
      </w:r>
      <w:r w:rsidR="000C3460" w:rsidRPr="00032384">
        <w:t>nourishment</w:t>
      </w:r>
      <w:r w:rsidR="00032384" w:rsidRPr="00032384">
        <w:t xml:space="preserve"> for commensal bacteria. </w:t>
      </w:r>
      <w:proofErr w:type="spellStart"/>
      <w:r w:rsidR="0075525E" w:rsidRPr="0075525E">
        <w:t>Mucin</w:t>
      </w:r>
      <w:proofErr w:type="spellEnd"/>
      <w:r w:rsidR="0075525E" w:rsidRPr="0075525E">
        <w:t xml:space="preserve"> metabolism by commensal bacteria was tested </w:t>
      </w:r>
      <w:r w:rsidR="00C033E0">
        <w:t>by</w:t>
      </w:r>
      <w:r w:rsidR="00C033E0" w:rsidRPr="0075525E">
        <w:t xml:space="preserve"> </w:t>
      </w:r>
      <w:r w:rsidR="0075525E" w:rsidRPr="0075525E">
        <w:t>an oral microbial enrichment experiment. Bacteria was obtained from 7</w:t>
      </w:r>
      <w:r>
        <w:t xml:space="preserve"> </w:t>
      </w:r>
      <w:r w:rsidR="0075525E" w:rsidRPr="0075525E">
        <w:t xml:space="preserve">sites (front of mouth teeth-inside and outside, back of mouth teeth-inside and outside, top of tongue, inside of cheek, and between bottom front teeth) using a sterile dental brush. </w:t>
      </w:r>
      <w:r w:rsidR="004157FE">
        <w:t>B</w:t>
      </w:r>
      <w:r w:rsidR="0075525E" w:rsidRPr="0075525E">
        <w:t xml:space="preserve">acteria were inoculated into a </w:t>
      </w:r>
      <w:r w:rsidR="00E07C95">
        <w:t xml:space="preserve">modified </w:t>
      </w:r>
      <w:r w:rsidR="0075525E" w:rsidRPr="0075525E">
        <w:t xml:space="preserve">basal nutrient media </w:t>
      </w:r>
      <w:r w:rsidR="00E07C95">
        <w:t xml:space="preserve">supplemented with </w:t>
      </w:r>
      <w:r w:rsidR="00E07C95" w:rsidRPr="0075525E">
        <w:t>1.25</w:t>
      </w:r>
      <w:r w:rsidR="0075525E" w:rsidRPr="0075525E">
        <w:t xml:space="preserve">% porcine gastric </w:t>
      </w:r>
      <w:proofErr w:type="spellStart"/>
      <w:r w:rsidR="0075525E" w:rsidRPr="0075525E">
        <w:t>mucin</w:t>
      </w:r>
      <w:proofErr w:type="spellEnd"/>
      <w:r w:rsidR="0075525E" w:rsidRPr="0075525E">
        <w:t>. After inoculation</w:t>
      </w:r>
      <w:r w:rsidR="00FB5C28">
        <w:t>,</w:t>
      </w:r>
      <w:r w:rsidR="0075525E" w:rsidRPr="0075525E">
        <w:t xml:space="preserve"> samples were subjected to 24 and 48</w:t>
      </w:r>
      <w:r w:rsidR="000C3460">
        <w:t xml:space="preserve">h </w:t>
      </w:r>
      <w:r w:rsidR="0075525E" w:rsidRPr="0075525E">
        <w:t xml:space="preserve">turnovers </w:t>
      </w:r>
      <w:r w:rsidR="001F31BD">
        <w:t>under</w:t>
      </w:r>
      <w:r w:rsidR="000C3460">
        <w:t xml:space="preserve"> O</w:t>
      </w:r>
      <w:r w:rsidR="000C3460" w:rsidRPr="000C3460">
        <w:rPr>
          <w:vertAlign w:val="subscript"/>
        </w:rPr>
        <w:t>2</w:t>
      </w:r>
      <w:r w:rsidR="0075525E" w:rsidRPr="0075525E">
        <w:t xml:space="preserve"> </w:t>
      </w:r>
      <w:r w:rsidR="001F31BD">
        <w:t>and</w:t>
      </w:r>
      <w:r w:rsidR="0075525E" w:rsidRPr="0075525E">
        <w:t xml:space="preserve"> </w:t>
      </w:r>
      <w:r w:rsidR="000C3460">
        <w:t>ANO</w:t>
      </w:r>
      <w:r w:rsidR="000C3460" w:rsidRPr="000C3460">
        <w:rPr>
          <w:vertAlign w:val="subscript"/>
        </w:rPr>
        <w:t>2</w:t>
      </w:r>
      <w:r w:rsidR="000C3460" w:rsidRPr="0075525E">
        <w:t xml:space="preserve"> </w:t>
      </w:r>
      <w:r w:rsidR="0075525E" w:rsidRPr="0075525E">
        <w:t xml:space="preserve">conditions. </w:t>
      </w:r>
      <w:r w:rsidR="00C033E0">
        <w:t>S</w:t>
      </w:r>
      <w:r w:rsidR="002F7145" w:rsidRPr="002F7145">
        <w:t>amples were subjected to p2-p3 PCR and DGGE gels</w:t>
      </w:r>
      <w:r w:rsidR="00B96044">
        <w:t xml:space="preserve"> to determine bacterial banding pattern</w:t>
      </w:r>
      <w:r w:rsidR="002F7145" w:rsidRPr="002F7145">
        <w:t xml:space="preserve">. NMR and amino acid degradation experiments were ran on </w:t>
      </w:r>
      <w:r>
        <w:t xml:space="preserve">initial </w:t>
      </w:r>
      <w:r w:rsidR="00032384">
        <w:t xml:space="preserve">and end </w:t>
      </w:r>
      <w:r w:rsidR="002F7145" w:rsidRPr="002F7145">
        <w:t>24</w:t>
      </w:r>
      <w:r w:rsidR="00032384">
        <w:t xml:space="preserve"> and </w:t>
      </w:r>
      <w:r w:rsidR="002F7145" w:rsidRPr="002F7145">
        <w:t>48</w:t>
      </w:r>
      <w:r w:rsidR="00032384">
        <w:t>h</w:t>
      </w:r>
      <w:r w:rsidR="002F7145" w:rsidRPr="002F7145">
        <w:t xml:space="preserve"> </w:t>
      </w:r>
      <w:r w:rsidR="00C033E0">
        <w:t>turnover</w:t>
      </w:r>
      <w:r w:rsidR="002F7145" w:rsidRPr="002F7145">
        <w:t>s</w:t>
      </w:r>
      <w:r w:rsidR="00B96044">
        <w:t xml:space="preserve"> to assess bacterial metabolism</w:t>
      </w:r>
      <w:r w:rsidR="002F7145" w:rsidRPr="002F7145">
        <w:t>. Cyclic banding was seen for DGGE profiles as the enrichments progressed with ANO</w:t>
      </w:r>
      <w:r w:rsidR="002F7145" w:rsidRPr="00E07C95">
        <w:rPr>
          <w:vertAlign w:val="subscript"/>
        </w:rPr>
        <w:t>2</w:t>
      </w:r>
      <w:r w:rsidR="002F7145" w:rsidRPr="002F7145">
        <w:t xml:space="preserve"> profiles being more complex than O</w:t>
      </w:r>
      <w:r w:rsidR="002F7145" w:rsidRPr="00E07C95">
        <w:rPr>
          <w:vertAlign w:val="subscript"/>
        </w:rPr>
        <w:t>2</w:t>
      </w:r>
      <w:r w:rsidR="002F7145" w:rsidRPr="002F7145">
        <w:t xml:space="preserve">. The 48h systems appeared </w:t>
      </w:r>
      <w:r w:rsidR="001F31BD">
        <w:t>more</w:t>
      </w:r>
      <w:r w:rsidR="002F7145" w:rsidRPr="002F7145">
        <w:t xml:space="preserve"> </w:t>
      </w:r>
      <w:r w:rsidR="001F31BD">
        <w:t xml:space="preserve">diverse </w:t>
      </w:r>
      <w:r w:rsidR="002F7145" w:rsidRPr="002F7145">
        <w:t xml:space="preserve">than 24h systems. DNA banding extraction analyses are on-going. Variations in </w:t>
      </w:r>
      <w:r w:rsidR="004157FE">
        <w:t>SCFA</w:t>
      </w:r>
      <w:r w:rsidR="00032384" w:rsidRPr="002F7145">
        <w:t xml:space="preserve"> </w:t>
      </w:r>
      <w:r w:rsidR="002F7145" w:rsidRPr="002F7145">
        <w:t xml:space="preserve">within NMR data suggest bacterial cross-talk. The emergence of threonine and serine within the experimental medium suggest the degradation of the </w:t>
      </w:r>
      <w:proofErr w:type="spellStart"/>
      <w:r w:rsidR="002F7145" w:rsidRPr="002F7145">
        <w:t>apomucin</w:t>
      </w:r>
      <w:proofErr w:type="spellEnd"/>
      <w:r w:rsidR="002F7145" w:rsidRPr="002F7145">
        <w:t xml:space="preserve"> backbone.</w:t>
      </w:r>
      <w:r w:rsidR="00667B0A">
        <w:t xml:space="preserve"> This study </w:t>
      </w:r>
      <w:r w:rsidR="00C033E0">
        <w:t>indicates</w:t>
      </w:r>
      <w:r w:rsidR="00667B0A">
        <w:t xml:space="preserve"> certain oral bacteria </w:t>
      </w:r>
      <w:r w:rsidR="00C033E0">
        <w:t>possess</w:t>
      </w:r>
      <w:r w:rsidR="00667B0A">
        <w:t xml:space="preserve"> </w:t>
      </w:r>
      <w:proofErr w:type="spellStart"/>
      <w:r w:rsidR="00667B0A">
        <w:t>mucin</w:t>
      </w:r>
      <w:proofErr w:type="spellEnd"/>
      <w:r w:rsidR="00667B0A">
        <w:t xml:space="preserve"> degrading properties</w:t>
      </w:r>
      <w:r w:rsidR="00C033E0">
        <w:t xml:space="preserve">, thus influencing the </w:t>
      </w:r>
      <w:proofErr w:type="spellStart"/>
      <w:r w:rsidR="00C033E0">
        <w:t>microbiota</w:t>
      </w:r>
      <w:proofErr w:type="spellEnd"/>
      <w:r w:rsidR="00C033E0">
        <w:t xml:space="preserve"> within</w:t>
      </w:r>
      <w:r w:rsidR="00667B0A">
        <w:t>.</w:t>
      </w:r>
    </w:p>
    <w:bookmarkEnd w:id="0"/>
    <w:p w:rsidR="002F7145" w:rsidRDefault="002F7145" w:rsidP="0075525E">
      <w:pPr>
        <w:ind w:firstLine="720"/>
      </w:pPr>
    </w:p>
    <w:p w:rsidR="002F7145" w:rsidRDefault="002F7145" w:rsidP="0075525E">
      <w:pPr>
        <w:ind w:firstLine="720"/>
      </w:pPr>
    </w:p>
    <w:p w:rsidR="002F7145" w:rsidRDefault="002F7145" w:rsidP="0075525E">
      <w:pPr>
        <w:ind w:firstLine="720"/>
      </w:pPr>
    </w:p>
    <w:p w:rsidR="0075525E" w:rsidRDefault="0075525E" w:rsidP="0075525E">
      <w:pPr>
        <w:ind w:firstLine="720"/>
      </w:pPr>
    </w:p>
    <w:sectPr w:rsidR="0075525E" w:rsidSect="00843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5E"/>
    <w:rsid w:val="00032384"/>
    <w:rsid w:val="000C3460"/>
    <w:rsid w:val="001517B2"/>
    <w:rsid w:val="00167C9C"/>
    <w:rsid w:val="001F31BD"/>
    <w:rsid w:val="002E1BFF"/>
    <w:rsid w:val="002F7145"/>
    <w:rsid w:val="003B5934"/>
    <w:rsid w:val="004157FE"/>
    <w:rsid w:val="00667B0A"/>
    <w:rsid w:val="0075525E"/>
    <w:rsid w:val="00843D1E"/>
    <w:rsid w:val="008D1642"/>
    <w:rsid w:val="008F0F12"/>
    <w:rsid w:val="0095258E"/>
    <w:rsid w:val="00B96044"/>
    <w:rsid w:val="00BC26D9"/>
    <w:rsid w:val="00C033E0"/>
    <w:rsid w:val="00D1593F"/>
    <w:rsid w:val="00DE6407"/>
    <w:rsid w:val="00DF327E"/>
    <w:rsid w:val="00E07C95"/>
    <w:rsid w:val="00F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m.stone@pgr.reading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Michele Stone</dc:creator>
  <cp:lastModifiedBy>Samantha Michele Stone</cp:lastModifiedBy>
  <cp:revision>2</cp:revision>
  <dcterms:created xsi:type="dcterms:W3CDTF">2014-05-13T14:14:00Z</dcterms:created>
  <dcterms:modified xsi:type="dcterms:W3CDTF">2014-05-13T14:14:00Z</dcterms:modified>
</cp:coreProperties>
</file>